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372" w:rsidRDefault="00F60372" w:rsidP="00F60372">
      <w:pPr>
        <w:pStyle w:val="Standard"/>
        <w:tabs>
          <w:tab w:val="left" w:pos="10490"/>
        </w:tabs>
      </w:pPr>
      <w:r>
        <w:rPr>
          <w:rFonts w:eastAsia="Times New Roman" w:cs="Times New Roman"/>
          <w:color w:val="000000"/>
          <w:kern w:val="0"/>
          <w:sz w:val="22"/>
          <w:szCs w:val="22"/>
          <w:lang w:val="uk-UA" w:eastAsia="ru-RU" w:bidi="ar-SA"/>
        </w:rPr>
        <w:t xml:space="preserve">                                                                                                                                                      </w:t>
      </w:r>
    </w:p>
    <w:p w:rsidR="00F60372" w:rsidRDefault="00F60372" w:rsidP="00F60372">
      <w:pPr>
        <w:pStyle w:val="Standard"/>
        <w:jc w:val="center"/>
      </w:pPr>
      <w:r>
        <w:rPr>
          <w:b/>
          <w:bCs/>
          <w:sz w:val="22"/>
          <w:szCs w:val="22"/>
          <w:lang w:val="uk-UA"/>
        </w:rPr>
        <w:t>Показники, розміри та умови преміювання директора КП  «Сучасне місто»</w:t>
      </w:r>
    </w:p>
    <w:p w:rsidR="00F60372" w:rsidRDefault="00F60372" w:rsidP="00F60372">
      <w:pPr>
        <w:pStyle w:val="Standard"/>
        <w:jc w:val="center"/>
        <w:rPr>
          <w:b/>
          <w:bCs/>
          <w:sz w:val="22"/>
          <w:szCs w:val="22"/>
        </w:rPr>
      </w:pPr>
    </w:p>
    <w:tbl>
      <w:tblPr>
        <w:tblW w:w="15876" w:type="dxa"/>
        <w:tblInd w:w="-512" w:type="dxa"/>
        <w:tblLayout w:type="fixed"/>
        <w:tblCellMar>
          <w:left w:w="10" w:type="dxa"/>
          <w:right w:w="10" w:type="dxa"/>
        </w:tblCellMar>
        <w:tblLook w:val="04A0" w:firstRow="1" w:lastRow="0" w:firstColumn="1" w:lastColumn="0" w:noHBand="0" w:noVBand="1"/>
      </w:tblPr>
      <w:tblGrid>
        <w:gridCol w:w="4395"/>
        <w:gridCol w:w="1984"/>
        <w:gridCol w:w="5670"/>
        <w:gridCol w:w="3827"/>
      </w:tblGrid>
      <w:tr w:rsidR="00F60372" w:rsidTr="004C5C77">
        <w:tblPrEx>
          <w:tblCellMar>
            <w:top w:w="0" w:type="dxa"/>
            <w:bottom w:w="0" w:type="dxa"/>
          </w:tblCellMar>
        </w:tblPrEx>
        <w:tc>
          <w:tcPr>
            <w:tcW w:w="439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60372" w:rsidRDefault="00F60372" w:rsidP="004C5C77">
            <w:pPr>
              <w:pStyle w:val="TableContents"/>
              <w:jc w:val="center"/>
              <w:rPr>
                <w:sz w:val="22"/>
                <w:szCs w:val="22"/>
                <w:lang w:val="uk-UA"/>
              </w:rPr>
            </w:pPr>
            <w:r>
              <w:rPr>
                <w:sz w:val="22"/>
                <w:szCs w:val="22"/>
                <w:lang w:val="uk-UA"/>
              </w:rPr>
              <w:t>Показники преміювання</w:t>
            </w:r>
          </w:p>
        </w:tc>
        <w:tc>
          <w:tcPr>
            <w:tcW w:w="19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60372" w:rsidRDefault="00F60372" w:rsidP="004C5C77">
            <w:pPr>
              <w:pStyle w:val="TableContents"/>
              <w:jc w:val="both"/>
              <w:rPr>
                <w:sz w:val="22"/>
                <w:szCs w:val="22"/>
                <w:lang w:val="uk-UA"/>
              </w:rPr>
            </w:pPr>
            <w:r>
              <w:rPr>
                <w:sz w:val="22"/>
                <w:szCs w:val="22"/>
                <w:lang w:val="uk-UA"/>
              </w:rPr>
              <w:t>Розмір квартальної премії в відсотках до нарахованої за квартал зарплати за посадовим окладом</w:t>
            </w:r>
          </w:p>
        </w:tc>
        <w:tc>
          <w:tcPr>
            <w:tcW w:w="56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60372" w:rsidRDefault="00F60372" w:rsidP="004C5C77">
            <w:pPr>
              <w:pStyle w:val="TableContents"/>
              <w:jc w:val="center"/>
              <w:rPr>
                <w:sz w:val="22"/>
                <w:szCs w:val="22"/>
                <w:lang w:val="uk-UA"/>
              </w:rPr>
            </w:pPr>
            <w:r>
              <w:rPr>
                <w:sz w:val="22"/>
                <w:szCs w:val="22"/>
                <w:lang w:val="uk-UA"/>
              </w:rPr>
              <w:t>Умови за яких премія зменшується</w:t>
            </w:r>
          </w:p>
        </w:tc>
        <w:tc>
          <w:tcPr>
            <w:tcW w:w="382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60372" w:rsidRDefault="00F60372" w:rsidP="004C5C77">
            <w:pPr>
              <w:pStyle w:val="TableContents"/>
              <w:jc w:val="center"/>
              <w:rPr>
                <w:sz w:val="22"/>
                <w:szCs w:val="22"/>
                <w:lang w:val="uk-UA"/>
              </w:rPr>
            </w:pPr>
            <w:r>
              <w:rPr>
                <w:sz w:val="22"/>
                <w:szCs w:val="22"/>
                <w:lang w:val="uk-UA"/>
              </w:rPr>
              <w:t>Умови при яких премія не нараховується у тому звітному періоді, коли виявлено відповідне порушення</w:t>
            </w:r>
          </w:p>
        </w:tc>
      </w:tr>
      <w:tr w:rsidR="00F60372" w:rsidTr="004C5C77">
        <w:tblPrEx>
          <w:tblCellMar>
            <w:top w:w="0" w:type="dxa"/>
            <w:bottom w:w="0" w:type="dxa"/>
          </w:tblCellMar>
        </w:tblPrEx>
        <w:trPr>
          <w:trHeight w:val="4541"/>
        </w:trPr>
        <w:tc>
          <w:tcPr>
            <w:tcW w:w="4395" w:type="dxa"/>
            <w:tcBorders>
              <w:left w:val="single" w:sz="2" w:space="0" w:color="000000"/>
              <w:bottom w:val="single" w:sz="2" w:space="0" w:color="000000"/>
            </w:tcBorders>
            <w:shd w:val="clear" w:color="auto" w:fill="auto"/>
            <w:tcMar>
              <w:top w:w="55" w:type="dxa"/>
              <w:left w:w="55" w:type="dxa"/>
              <w:bottom w:w="55" w:type="dxa"/>
              <w:right w:w="55" w:type="dxa"/>
            </w:tcMar>
          </w:tcPr>
          <w:p w:rsidR="00F60372" w:rsidRDefault="00F60372" w:rsidP="004C5C77">
            <w:pPr>
              <w:pStyle w:val="TableContents"/>
              <w:jc w:val="both"/>
            </w:pPr>
            <w:r>
              <w:rPr>
                <w:sz w:val="22"/>
                <w:szCs w:val="22"/>
              </w:rPr>
              <w:t xml:space="preserve">1. </w:t>
            </w:r>
            <w:r>
              <w:rPr>
                <w:sz w:val="22"/>
                <w:szCs w:val="22"/>
                <w:lang w:val="uk-UA"/>
              </w:rPr>
              <w:t>Забезпечення своєчасної виплати заробітної плати працівникам у встановлений Колективним договором термін та своєчасної і повної сплати податків, зборів та обов'язкових платежів за умови своєчасного фінансування.</w:t>
            </w:r>
          </w:p>
          <w:p w:rsidR="00F60372" w:rsidRDefault="00F60372" w:rsidP="004C5C77">
            <w:pPr>
              <w:pStyle w:val="TableContents"/>
              <w:jc w:val="both"/>
              <w:rPr>
                <w:sz w:val="22"/>
                <w:szCs w:val="22"/>
                <w:lang w:val="uk-UA"/>
              </w:rPr>
            </w:pPr>
            <w:r>
              <w:rPr>
                <w:sz w:val="22"/>
                <w:szCs w:val="22"/>
                <w:lang w:val="uk-UA"/>
              </w:rPr>
              <w:t>2. Виконання запланованого основного показника – чистого доходу (виручки) від реалізації продукції за звітний період.</w:t>
            </w:r>
          </w:p>
          <w:p w:rsidR="00F60372" w:rsidRDefault="00F60372" w:rsidP="004C5C77">
            <w:pPr>
              <w:pStyle w:val="TableContents"/>
              <w:jc w:val="both"/>
            </w:pPr>
            <w:r>
              <w:rPr>
                <w:sz w:val="22"/>
                <w:szCs w:val="22"/>
                <w:lang w:val="uk-UA"/>
              </w:rPr>
              <w:t>3. Виконання запланованого основного показника – чистого прибутку за звітний період.</w:t>
            </w:r>
          </w:p>
          <w:p w:rsidR="00F60372" w:rsidRDefault="00F60372" w:rsidP="004C5C77">
            <w:pPr>
              <w:pStyle w:val="TableContents"/>
              <w:jc w:val="both"/>
            </w:pPr>
            <w:r>
              <w:rPr>
                <w:sz w:val="22"/>
                <w:szCs w:val="22"/>
                <w:lang w:val="uk-UA"/>
              </w:rPr>
              <w:t>4. Дотримання правил охорони праці і техніки безпеки.</w:t>
            </w:r>
          </w:p>
          <w:p w:rsidR="00F60372" w:rsidRDefault="00F60372" w:rsidP="004C5C77">
            <w:pPr>
              <w:pStyle w:val="TableContents"/>
              <w:jc w:val="both"/>
            </w:pPr>
            <w:r>
              <w:rPr>
                <w:sz w:val="22"/>
                <w:szCs w:val="22"/>
                <w:lang w:val="uk-UA"/>
              </w:rPr>
              <w:t>5. Забезпечення збереження і утримання в належному стані майна, яке знаходиться на балансі Підприємства. Виконання умов контракту, рішень міської ради та її виконавчого комітету, розпоряджень Власника.</w:t>
            </w: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rsidR="00F60372" w:rsidRDefault="00F60372" w:rsidP="004C5C77">
            <w:pPr>
              <w:pStyle w:val="TableContents"/>
              <w:jc w:val="center"/>
              <w:rPr>
                <w:sz w:val="22"/>
                <w:szCs w:val="22"/>
              </w:rPr>
            </w:pPr>
          </w:p>
          <w:p w:rsidR="00F60372" w:rsidRDefault="00F60372" w:rsidP="004C5C77">
            <w:pPr>
              <w:pStyle w:val="TableContents"/>
              <w:jc w:val="center"/>
            </w:pPr>
            <w:r>
              <w:rPr>
                <w:sz w:val="22"/>
                <w:szCs w:val="22"/>
                <w:lang w:val="uk-UA"/>
              </w:rPr>
              <w:t>2</w:t>
            </w:r>
            <w:r>
              <w:rPr>
                <w:sz w:val="22"/>
                <w:szCs w:val="22"/>
              </w:rPr>
              <w:t>0</w:t>
            </w:r>
          </w:p>
          <w:p w:rsidR="00F60372" w:rsidRDefault="00F60372" w:rsidP="004C5C77">
            <w:pPr>
              <w:pStyle w:val="TableContents"/>
              <w:jc w:val="center"/>
              <w:rPr>
                <w:sz w:val="22"/>
                <w:szCs w:val="22"/>
              </w:rPr>
            </w:pPr>
          </w:p>
          <w:p w:rsidR="00F60372" w:rsidRDefault="00F60372" w:rsidP="004C5C77">
            <w:pPr>
              <w:pStyle w:val="TableContents"/>
              <w:jc w:val="center"/>
              <w:rPr>
                <w:sz w:val="22"/>
                <w:szCs w:val="22"/>
              </w:rPr>
            </w:pPr>
          </w:p>
          <w:p w:rsidR="00F60372" w:rsidRDefault="00F60372" w:rsidP="004C5C77">
            <w:pPr>
              <w:pStyle w:val="TableContents"/>
              <w:jc w:val="center"/>
              <w:rPr>
                <w:sz w:val="22"/>
                <w:szCs w:val="22"/>
              </w:rPr>
            </w:pPr>
          </w:p>
          <w:p w:rsidR="00F60372" w:rsidRDefault="00F60372" w:rsidP="004C5C77">
            <w:pPr>
              <w:pStyle w:val="TableContents"/>
              <w:jc w:val="center"/>
              <w:rPr>
                <w:sz w:val="22"/>
                <w:szCs w:val="22"/>
                <w:lang w:val="uk-UA"/>
              </w:rPr>
            </w:pPr>
          </w:p>
          <w:p w:rsidR="00F60372" w:rsidRDefault="00F60372" w:rsidP="004C5C77">
            <w:pPr>
              <w:pStyle w:val="TableContents"/>
              <w:jc w:val="center"/>
            </w:pPr>
            <w:r>
              <w:rPr>
                <w:sz w:val="22"/>
                <w:szCs w:val="22"/>
              </w:rPr>
              <w:t>2</w:t>
            </w:r>
            <w:r>
              <w:rPr>
                <w:sz w:val="22"/>
                <w:szCs w:val="22"/>
                <w:lang w:val="uk-UA"/>
              </w:rPr>
              <w:t>5</w:t>
            </w:r>
          </w:p>
          <w:p w:rsidR="00F60372" w:rsidRDefault="00F60372" w:rsidP="004C5C77">
            <w:pPr>
              <w:pStyle w:val="TableContents"/>
              <w:jc w:val="center"/>
              <w:rPr>
                <w:sz w:val="22"/>
                <w:szCs w:val="22"/>
              </w:rPr>
            </w:pPr>
          </w:p>
          <w:p w:rsidR="00F60372" w:rsidRDefault="00F60372" w:rsidP="004C5C77">
            <w:pPr>
              <w:pStyle w:val="TableContents"/>
              <w:jc w:val="center"/>
              <w:rPr>
                <w:sz w:val="22"/>
                <w:szCs w:val="22"/>
              </w:rPr>
            </w:pPr>
          </w:p>
          <w:p w:rsidR="00F60372" w:rsidRDefault="00F60372" w:rsidP="004C5C77">
            <w:pPr>
              <w:pStyle w:val="TableContents"/>
              <w:jc w:val="center"/>
              <w:rPr>
                <w:sz w:val="22"/>
                <w:szCs w:val="22"/>
                <w:lang w:val="uk-UA"/>
              </w:rPr>
            </w:pPr>
            <w:r>
              <w:rPr>
                <w:sz w:val="22"/>
                <w:szCs w:val="22"/>
                <w:lang w:val="uk-UA"/>
              </w:rPr>
              <w:t>25</w:t>
            </w:r>
          </w:p>
          <w:p w:rsidR="00F60372" w:rsidRDefault="00F60372" w:rsidP="004C5C77">
            <w:pPr>
              <w:pStyle w:val="TableContents"/>
              <w:jc w:val="center"/>
              <w:rPr>
                <w:sz w:val="22"/>
                <w:szCs w:val="22"/>
              </w:rPr>
            </w:pPr>
          </w:p>
          <w:p w:rsidR="00F60372" w:rsidRDefault="00F60372" w:rsidP="004C5C77">
            <w:pPr>
              <w:pStyle w:val="TableContents"/>
              <w:jc w:val="center"/>
              <w:rPr>
                <w:sz w:val="22"/>
                <w:szCs w:val="22"/>
                <w:lang w:val="uk-UA"/>
              </w:rPr>
            </w:pPr>
          </w:p>
          <w:p w:rsidR="00F60372" w:rsidRDefault="00F60372" w:rsidP="004C5C77">
            <w:pPr>
              <w:pStyle w:val="TableContents"/>
              <w:jc w:val="center"/>
              <w:rPr>
                <w:sz w:val="22"/>
                <w:szCs w:val="22"/>
                <w:lang w:val="uk-UA"/>
              </w:rPr>
            </w:pPr>
            <w:r>
              <w:rPr>
                <w:sz w:val="22"/>
                <w:szCs w:val="22"/>
                <w:lang w:val="uk-UA"/>
              </w:rPr>
              <w:t>10</w:t>
            </w:r>
          </w:p>
          <w:p w:rsidR="00F60372" w:rsidRDefault="00F60372" w:rsidP="004C5C77">
            <w:pPr>
              <w:pStyle w:val="TableContents"/>
              <w:jc w:val="center"/>
              <w:rPr>
                <w:sz w:val="22"/>
                <w:szCs w:val="22"/>
                <w:lang w:val="uk-UA"/>
              </w:rPr>
            </w:pPr>
          </w:p>
          <w:p w:rsidR="00F60372" w:rsidRDefault="00F60372" w:rsidP="004C5C77">
            <w:pPr>
              <w:pStyle w:val="TableContents"/>
              <w:jc w:val="center"/>
            </w:pPr>
            <w:r>
              <w:rPr>
                <w:sz w:val="22"/>
                <w:szCs w:val="22"/>
                <w:lang w:val="uk-UA"/>
              </w:rPr>
              <w:t>2</w:t>
            </w:r>
            <w:r>
              <w:rPr>
                <w:sz w:val="22"/>
                <w:szCs w:val="22"/>
              </w:rPr>
              <w:t>0</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rsidR="00F60372" w:rsidRDefault="00F60372" w:rsidP="004C5C77">
            <w:pPr>
              <w:pStyle w:val="TableContents"/>
              <w:jc w:val="both"/>
            </w:pPr>
            <w:r>
              <w:rPr>
                <w:sz w:val="22"/>
                <w:szCs w:val="22"/>
              </w:rPr>
              <w:t xml:space="preserve">1. </w:t>
            </w:r>
            <w:r>
              <w:rPr>
                <w:sz w:val="22"/>
                <w:szCs w:val="22"/>
                <w:lang w:val="uk-UA"/>
              </w:rPr>
              <w:t>У разі наявності заборгованості Підприємства з виплати заробітної плати у відповідному квартальному або річному звітному періоді розмір премії за такий період повинен становити не більше 20 % максимально дозволеного розміру премії.</w:t>
            </w:r>
          </w:p>
          <w:p w:rsidR="00F60372" w:rsidRDefault="00F60372" w:rsidP="004C5C77">
            <w:pPr>
              <w:pStyle w:val="TableContents"/>
              <w:jc w:val="both"/>
              <w:rPr>
                <w:sz w:val="22"/>
                <w:szCs w:val="22"/>
                <w:lang w:val="uk-UA"/>
              </w:rPr>
            </w:pPr>
          </w:p>
          <w:p w:rsidR="00F60372" w:rsidRDefault="00F60372" w:rsidP="004C5C77">
            <w:pPr>
              <w:pStyle w:val="TableContents"/>
              <w:jc w:val="both"/>
              <w:rPr>
                <w:sz w:val="22"/>
                <w:szCs w:val="22"/>
                <w:lang w:val="uk-UA"/>
              </w:rPr>
            </w:pPr>
            <w:r>
              <w:rPr>
                <w:sz w:val="22"/>
                <w:szCs w:val="22"/>
                <w:lang w:val="uk-UA"/>
              </w:rPr>
              <w:t>2. У разі невиконання запланованого основного показника – чистого доходу (виручки) від реалізації продукції за звітний період – премія зменшується на 25 %.</w:t>
            </w:r>
          </w:p>
          <w:p w:rsidR="00F60372" w:rsidRDefault="00F60372" w:rsidP="004C5C77">
            <w:pPr>
              <w:pStyle w:val="TableContents"/>
              <w:jc w:val="both"/>
              <w:rPr>
                <w:sz w:val="22"/>
                <w:szCs w:val="22"/>
                <w:lang w:val="uk-UA"/>
              </w:rPr>
            </w:pPr>
            <w:r>
              <w:rPr>
                <w:sz w:val="22"/>
                <w:szCs w:val="22"/>
                <w:lang w:val="uk-UA"/>
              </w:rPr>
              <w:t>3. У разі невиконання запланованого основного показника – чистого прибутку за звітний період – премія зменшується на 25 %.</w:t>
            </w:r>
          </w:p>
          <w:p w:rsidR="00F60372" w:rsidRDefault="00F60372" w:rsidP="004C5C77">
            <w:pPr>
              <w:pStyle w:val="TableContents"/>
              <w:jc w:val="both"/>
            </w:pPr>
            <w:r>
              <w:rPr>
                <w:sz w:val="22"/>
                <w:szCs w:val="22"/>
                <w:lang w:val="uk-UA"/>
              </w:rPr>
              <w:t>4. У разі накладення штрафу на Підприємство з боку органів державного нагляду за охороною праці, погіршення якості роботи, невиконання умов контракту, порушення трудової дисципліни, невиконання рішення міської ради та її виконавчого комітету, розпоряджень Власника, премія зменшується або не нараховується у тому звітному періоді, коли виявлено відповідне порушення (за окремим рішенням).</w:t>
            </w:r>
          </w:p>
        </w:tc>
        <w:tc>
          <w:tcPr>
            <w:tcW w:w="38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60372" w:rsidRDefault="00F60372" w:rsidP="004C5C77">
            <w:pPr>
              <w:pStyle w:val="TableContents"/>
              <w:jc w:val="both"/>
            </w:pPr>
            <w:r>
              <w:rPr>
                <w:sz w:val="22"/>
                <w:szCs w:val="22"/>
              </w:rPr>
              <w:t xml:space="preserve">1. </w:t>
            </w:r>
            <w:r>
              <w:rPr>
                <w:sz w:val="22"/>
                <w:szCs w:val="22"/>
                <w:lang w:val="uk-UA"/>
              </w:rPr>
              <w:t>Збільшення розміру заборгованості підприємства з виплати заробітної плати у поточному квартальному або річному звітному періоді порівняно з попереднім аналогічним звітним періодом.</w:t>
            </w:r>
          </w:p>
          <w:p w:rsidR="00F60372" w:rsidRDefault="00F60372" w:rsidP="004C5C77">
            <w:pPr>
              <w:pStyle w:val="TableContents"/>
            </w:pPr>
            <w:r>
              <w:rPr>
                <w:sz w:val="22"/>
                <w:szCs w:val="22"/>
                <w:lang w:val="uk-UA"/>
              </w:rPr>
              <w:t>2. Незатвердження (непогодження) в установленому законодавством порядку річного фінансового плану.</w:t>
            </w:r>
          </w:p>
        </w:tc>
      </w:tr>
    </w:tbl>
    <w:p w:rsidR="00F60372" w:rsidRDefault="00F60372" w:rsidP="00F60372">
      <w:pPr>
        <w:pStyle w:val="Standard"/>
        <w:rPr>
          <w:sz w:val="22"/>
          <w:szCs w:val="22"/>
          <w:lang w:val="uk-UA"/>
        </w:rPr>
      </w:pPr>
    </w:p>
    <w:p w:rsidR="00B015B5" w:rsidRPr="00F60372" w:rsidRDefault="00B015B5">
      <w:pPr>
        <w:rPr>
          <w:lang w:val="uk-UA"/>
        </w:rPr>
      </w:pPr>
      <w:bookmarkStart w:id="0" w:name="_GoBack"/>
      <w:bookmarkEnd w:id="0"/>
    </w:p>
    <w:sectPr w:rsidR="00B015B5" w:rsidRPr="00F60372">
      <w:pgSz w:w="16838" w:h="11906" w:orient="landscape"/>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9D4"/>
    <w:rsid w:val="002669D4"/>
    <w:rsid w:val="00B015B5"/>
    <w:rsid w:val="00F6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F2669-7186-4E52-888D-EC7172F9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6037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6037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F60372"/>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ved_ekonomist</dc:creator>
  <cp:keywords/>
  <dc:description/>
  <cp:lastModifiedBy>ved_ekonomist</cp:lastModifiedBy>
  <cp:revision>2</cp:revision>
  <dcterms:created xsi:type="dcterms:W3CDTF">2019-07-15T16:31:00Z</dcterms:created>
  <dcterms:modified xsi:type="dcterms:W3CDTF">2019-07-15T16:31:00Z</dcterms:modified>
</cp:coreProperties>
</file>